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8D2169" w:rsidRPr="005E3628" w:rsidRDefault="00F37B89" w:rsidP="00F37B89">
      <w:pPr>
        <w:spacing w:after="0"/>
        <w:jc w:val="center"/>
        <w:rPr>
          <w:rFonts w:ascii="Sylfaen" w:hAnsi="Sylfaen"/>
          <w:b/>
          <w:lang w:val="ka-GE"/>
        </w:rPr>
      </w:pPr>
      <w:r>
        <w:rPr>
          <w:rFonts w:ascii="Sylfaen" w:hAnsi="Sylfaen"/>
          <w:b/>
          <w:lang w:val="ka-GE"/>
        </w:rPr>
        <w:t xml:space="preserve">საქართველოს კანონი </w:t>
      </w:r>
    </w:p>
    <w:p w:rsidR="006254F0" w:rsidRPr="00150BE3" w:rsidRDefault="006254F0" w:rsidP="006254F0">
      <w:pPr>
        <w:spacing w:after="0" w:line="240" w:lineRule="auto"/>
        <w:jc w:val="center"/>
        <w:rPr>
          <w:rFonts w:ascii="Sylfaen" w:hAnsi="Sylfaen"/>
          <w:b/>
          <w:sz w:val="24"/>
          <w:szCs w:val="24"/>
          <w:lang w:val="ka-GE"/>
        </w:rPr>
      </w:pPr>
      <w:r>
        <w:rPr>
          <w:rFonts w:ascii="Sylfaen" w:hAnsi="Sylfaen"/>
          <w:b/>
          <w:lang w:val="ka-GE"/>
        </w:rPr>
        <w:t>„</w:t>
      </w:r>
      <w:r w:rsidRPr="002F1002">
        <w:rPr>
          <w:rFonts w:ascii="Sylfaen" w:hAnsi="Sylfaen"/>
          <w:b/>
          <w:lang w:val="ka-GE"/>
        </w:rPr>
        <w:t>საჯარო დაწესებულებაში ინტერესთა შეუთავსებლობისა და კორუფციის შესახებ"</w:t>
      </w:r>
      <w:r w:rsidRPr="006F15D4">
        <w:rPr>
          <w:rFonts w:ascii="Sylfaen" w:hAnsi="Sylfaen"/>
          <w:b/>
          <w:sz w:val="24"/>
          <w:szCs w:val="24"/>
          <w:lang w:val="ka-GE"/>
        </w:rPr>
        <w:t xml:space="preserve"> </w:t>
      </w:r>
    </w:p>
    <w:p w:rsidR="006254F0" w:rsidRPr="006F15D4" w:rsidRDefault="006254F0" w:rsidP="006254F0">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კანონში ცვლილების შეტანის თაობაზე</w:t>
      </w:r>
    </w:p>
    <w:p w:rsidR="008D2169" w:rsidRPr="005E3628" w:rsidRDefault="008D2169" w:rsidP="008D2169">
      <w:pPr>
        <w:jc w:val="center"/>
        <w:rPr>
          <w:rFonts w:ascii="Sylfaen" w:hAnsi="Sylfaen"/>
          <w:b/>
          <w:lang w:val="ka-GE"/>
        </w:rPr>
      </w:pPr>
    </w:p>
    <w:p w:rsidR="00754548" w:rsidRPr="006F15D4" w:rsidRDefault="008D2169" w:rsidP="008D2169">
      <w:pPr>
        <w:spacing w:after="0" w:line="240" w:lineRule="auto"/>
        <w:jc w:val="center"/>
        <w:rPr>
          <w:rFonts w:ascii="Sylfaen" w:hAnsi="Sylfaen"/>
          <w:b/>
          <w:sz w:val="24"/>
          <w:szCs w:val="24"/>
          <w:lang w:val="ka-GE"/>
        </w:rPr>
      </w:pPr>
      <w:r>
        <w:rPr>
          <w:rFonts w:ascii="Sylfaen" w:hAnsi="Sylfaen"/>
          <w:b/>
          <w:lang w:val="ka-GE"/>
        </w:rPr>
        <w:t xml:space="preserve"> </w:t>
      </w:r>
    </w:p>
    <w:p w:rsidR="00754548" w:rsidRPr="006F15D4" w:rsidRDefault="00754548" w:rsidP="00BA1F07">
      <w:pPr>
        <w:spacing w:after="0" w:line="240" w:lineRule="auto"/>
        <w:jc w:val="center"/>
        <w:rPr>
          <w:rFonts w:ascii="Sylfaen" w:hAnsi="Sylfaen"/>
          <w:sz w:val="24"/>
          <w:szCs w:val="24"/>
          <w:lang w:val="ka-GE"/>
        </w:rPr>
      </w:pPr>
    </w:p>
    <w:p w:rsidR="00CA12C1" w:rsidRPr="0008744B" w:rsidRDefault="00754548" w:rsidP="00CA12C1">
      <w:pPr>
        <w:spacing w:after="0" w:line="240" w:lineRule="auto"/>
        <w:jc w:val="both"/>
        <w:rPr>
          <w:rFonts w:ascii="Sylfaen" w:hAnsi="Sylfaen"/>
          <w:b/>
          <w:lang w:val="ka-GE"/>
        </w:rPr>
      </w:pPr>
      <w:r w:rsidRPr="006F15D4">
        <w:rPr>
          <w:rFonts w:ascii="Sylfaen" w:hAnsi="Sylfaen"/>
          <w:b/>
          <w:sz w:val="24"/>
          <w:szCs w:val="24"/>
          <w:lang w:val="ka-GE"/>
        </w:rPr>
        <w:t>მუხლი 1.</w:t>
      </w:r>
      <w:r w:rsidRPr="006F15D4">
        <w:rPr>
          <w:rFonts w:ascii="Sylfaen" w:hAnsi="Sylfaen"/>
          <w:sz w:val="24"/>
          <w:szCs w:val="24"/>
          <w:lang w:val="ka-GE"/>
        </w:rPr>
        <w:t xml:space="preserve"> </w:t>
      </w:r>
      <w:r w:rsidR="00CA12C1" w:rsidRPr="00CA12C1">
        <w:rPr>
          <w:rFonts w:ascii="Sylfaen" w:hAnsi="Sylfaen"/>
          <w:lang w:val="ka-GE"/>
        </w:rPr>
        <w:t>„საჯარო დაწესებულებაში ინტერესთა შეუთავსებლობისა და კორუფციის შესახებ" საქართველოს კანონის (პარლამენტის უწყებანი, N44, 11.11.1997, გვ. 86) </w:t>
      </w:r>
      <w:r w:rsidR="0088503B">
        <w:fldChar w:fldCharType="begin"/>
      </w:r>
      <w:r w:rsidR="0088503B">
        <w:instrText>HYPERLINK "https://my.gss.ge/GSSCode/Document?command=displaycommand&amp;displaymode=auto&amp;currentstate=0&amp;date=10052019&amp;baseid=18684&amp;itemid=18687&amp;modifierid=586899&amp;info=1c43e718"</w:instrText>
      </w:r>
      <w:r w:rsidR="0088503B">
        <w:fldChar w:fldCharType="separate"/>
      </w:r>
      <w:r w:rsidR="00CA12C1" w:rsidRPr="00CA12C1">
        <w:rPr>
          <w:rFonts w:ascii="Sylfaen" w:hAnsi="Sylfaen"/>
          <w:lang w:val="ka-GE"/>
        </w:rPr>
        <w:t>მე-2 მუხლის</w:t>
      </w:r>
      <w:r w:rsidR="0088503B">
        <w:fldChar w:fldCharType="end"/>
      </w:r>
      <w:r w:rsidR="00CA12C1" w:rsidRPr="00CA12C1">
        <w:rPr>
          <w:rFonts w:ascii="Sylfaen" w:hAnsi="Sylfaen"/>
          <w:lang w:val="ka-GE"/>
        </w:rPr>
        <w:t xml:space="preserve"> პირველი პუნქტს </w:t>
      </w:r>
      <w:r w:rsidR="003F5154">
        <w:rPr>
          <w:rFonts w:ascii="Sylfaen" w:hAnsi="Sylfaen"/>
          <w:lang w:val="ka-GE"/>
        </w:rPr>
        <w:t xml:space="preserve">დაემატოს </w:t>
      </w:r>
      <w:r w:rsidR="00CA12C1" w:rsidRPr="00CA12C1">
        <w:rPr>
          <w:rFonts w:ascii="Sylfaen" w:hAnsi="Sylfaen"/>
          <w:lang w:val="ka-GE"/>
        </w:rPr>
        <w:t>"ც</w:t>
      </w:r>
      <w:r w:rsidR="00CA12C1" w:rsidRPr="00CA12C1">
        <w:rPr>
          <w:rFonts w:ascii="Sylfaen" w:hAnsi="Sylfaen"/>
          <w:vertAlign w:val="superscript"/>
          <w:lang w:val="ka-GE"/>
        </w:rPr>
        <w:t>2</w:t>
      </w:r>
      <w:r w:rsidR="00CA12C1" w:rsidRPr="00CA12C1">
        <w:rPr>
          <w:rFonts w:ascii="Sylfaen" w:hAnsi="Sylfaen"/>
          <w:lang w:val="ka-GE"/>
        </w:rPr>
        <w:t>" ქვეპუნქტი შემდეგი რედაქციით:</w:t>
      </w:r>
    </w:p>
    <w:p w:rsidR="00CA12C1" w:rsidRPr="0008744B" w:rsidRDefault="00CA12C1" w:rsidP="00CA12C1">
      <w:pPr>
        <w:spacing w:after="0" w:line="240" w:lineRule="auto"/>
        <w:jc w:val="both"/>
        <w:rPr>
          <w:rFonts w:ascii="Sylfaen" w:hAnsi="Sylfaen"/>
          <w:lang w:val="ka-GE"/>
        </w:rPr>
      </w:pPr>
    </w:p>
    <w:p w:rsidR="00CA12C1" w:rsidRDefault="00CA12C1" w:rsidP="00CA12C1">
      <w:pPr>
        <w:spacing w:after="0" w:line="240" w:lineRule="auto"/>
        <w:jc w:val="both"/>
        <w:rPr>
          <w:rFonts w:ascii="Sylfaen" w:hAnsi="Sylfaen"/>
          <w:lang w:val="ka-GE"/>
        </w:rPr>
      </w:pPr>
      <w:r w:rsidRPr="00B03EBA">
        <w:rPr>
          <w:rFonts w:ascii="Sylfaen" w:hAnsi="Sylfaen"/>
          <w:lang w:val="ka-GE"/>
        </w:rPr>
        <w:t>„</w:t>
      </w:r>
      <w:r>
        <w:rPr>
          <w:rFonts w:ascii="Sylfaen" w:hAnsi="Sylfaen"/>
          <w:lang w:val="ka-GE"/>
        </w:rPr>
        <w:t>ც</w:t>
      </w:r>
      <w:r>
        <w:rPr>
          <w:rFonts w:ascii="Sylfaen" w:hAnsi="Sylfaen"/>
          <w:vertAlign w:val="superscript"/>
          <w:lang w:val="ka-GE"/>
        </w:rPr>
        <w:t>2</w:t>
      </w:r>
      <w:r>
        <w:rPr>
          <w:rFonts w:ascii="Sylfaen" w:hAnsi="Sylfaen"/>
          <w:lang w:val="ka-GE"/>
        </w:rPr>
        <w:t>. მთავარი შრომის ინსპექტორი</w:t>
      </w:r>
      <w:r w:rsidR="00CD05F9">
        <w:rPr>
          <w:rFonts w:ascii="Sylfaen" w:hAnsi="Sylfaen"/>
          <w:lang w:val="ka-GE"/>
        </w:rPr>
        <w:t>,</w:t>
      </w:r>
      <w:r w:rsidR="00D65190">
        <w:rPr>
          <w:rFonts w:ascii="Sylfaen" w:hAnsi="Sylfaen"/>
          <w:lang w:val="ka-GE"/>
        </w:rPr>
        <w:t xml:space="preserve"> მთავარი შრომის ინსპექტორის </w:t>
      </w:r>
      <w:r w:rsidR="00BC38C7">
        <w:rPr>
          <w:rFonts w:ascii="Sylfaen" w:hAnsi="Sylfaen"/>
          <w:lang w:val="ka-GE"/>
        </w:rPr>
        <w:t xml:space="preserve">პირველი მოადგილე და </w:t>
      </w:r>
      <w:r w:rsidR="00D65190">
        <w:rPr>
          <w:rFonts w:ascii="Sylfaen" w:hAnsi="Sylfaen"/>
          <w:lang w:val="ka-GE"/>
        </w:rPr>
        <w:t>მოადგილეები</w:t>
      </w:r>
      <w:r w:rsidRPr="00B03EBA">
        <w:rPr>
          <w:rFonts w:ascii="Sylfaen" w:hAnsi="Sylfaen"/>
          <w:lang w:val="ka-GE"/>
        </w:rPr>
        <w:t xml:space="preserve">“. </w:t>
      </w:r>
      <w:r>
        <w:rPr>
          <w:rFonts w:ascii="Sylfaen" w:hAnsi="Sylfaen"/>
          <w:lang w:val="ka-GE"/>
        </w:rPr>
        <w:t xml:space="preserve"> </w:t>
      </w:r>
    </w:p>
    <w:p w:rsidR="00284BD8" w:rsidRPr="006F15D4" w:rsidRDefault="00284BD8" w:rsidP="00CA12C1">
      <w:pPr>
        <w:spacing w:after="0" w:line="240" w:lineRule="auto"/>
        <w:jc w:val="both"/>
        <w:rPr>
          <w:rFonts w:ascii="Sylfaen" w:hAnsi="Sylfaen"/>
          <w:sz w:val="24"/>
          <w:szCs w:val="24"/>
          <w:lang w:val="ka-GE"/>
        </w:rPr>
      </w:pPr>
    </w:p>
    <w:p w:rsidR="00BA1F07" w:rsidRPr="00C40AB8" w:rsidRDefault="00BA1F07" w:rsidP="00BA1F07">
      <w:pPr>
        <w:spacing w:after="0" w:line="240" w:lineRule="auto"/>
        <w:jc w:val="both"/>
        <w:rPr>
          <w:rFonts w:ascii="Sylfaen" w:hAnsi="Sylfaen"/>
          <w:b/>
          <w:lang w:val="ka-GE"/>
        </w:rPr>
      </w:pPr>
    </w:p>
    <w:p w:rsidR="00284BD8" w:rsidRPr="00C40AB8" w:rsidRDefault="00284BD8" w:rsidP="00BA1F07">
      <w:pPr>
        <w:spacing w:after="0" w:line="240" w:lineRule="auto"/>
        <w:jc w:val="both"/>
        <w:rPr>
          <w:rFonts w:ascii="Sylfaen" w:eastAsia="Times New Roman" w:hAnsi="Sylfaen"/>
          <w:color w:val="111111"/>
          <w:lang w:val="ka-GE"/>
        </w:rPr>
      </w:pPr>
      <w:r w:rsidRPr="00C40AB8">
        <w:rPr>
          <w:rFonts w:ascii="Sylfaen" w:hAnsi="Sylfaen"/>
          <w:b/>
          <w:lang w:val="ka-GE"/>
        </w:rPr>
        <w:t xml:space="preserve">მუხლი 2. </w:t>
      </w:r>
      <w:r w:rsidRPr="00C40AB8">
        <w:rPr>
          <w:rFonts w:ascii="Sylfaen" w:eastAsia="Times New Roman" w:hAnsi="Sylfaen"/>
          <w:color w:val="111111"/>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F37B89" w:rsidRDefault="00F37B89" w:rsidP="00BA1F07">
      <w:pPr>
        <w:spacing w:after="0" w:line="240" w:lineRule="auto"/>
        <w:jc w:val="both"/>
        <w:rPr>
          <w:rFonts w:ascii="Sylfaen" w:hAnsi="Sylfaen"/>
          <w:b/>
          <w:sz w:val="24"/>
          <w:szCs w:val="24"/>
          <w:lang w:val="ka-GE"/>
        </w:rPr>
      </w:pPr>
    </w:p>
    <w:p w:rsidR="00F37B89" w:rsidRDefault="00F37B89" w:rsidP="00BA1F07">
      <w:pPr>
        <w:spacing w:after="0" w:line="240" w:lineRule="auto"/>
        <w:jc w:val="both"/>
        <w:rPr>
          <w:rFonts w:ascii="Sylfaen" w:hAnsi="Sylfaen"/>
          <w:b/>
          <w:sz w:val="24"/>
          <w:szCs w:val="24"/>
          <w:lang w:val="ka-GE"/>
        </w:rPr>
      </w:pPr>
    </w:p>
    <w:p w:rsidR="00F37B89" w:rsidRDefault="00F37B89"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5877DE" w:rsidRDefault="005877DE"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საქართველოს კანონის პროექტზე</w:t>
      </w:r>
    </w:p>
    <w:p w:rsidR="009341F0" w:rsidRPr="00150BE3" w:rsidRDefault="005877DE" w:rsidP="009341F0">
      <w:pPr>
        <w:spacing w:after="0" w:line="240" w:lineRule="auto"/>
        <w:jc w:val="center"/>
        <w:rPr>
          <w:rFonts w:ascii="Sylfaen" w:hAnsi="Sylfaen"/>
          <w:b/>
          <w:sz w:val="24"/>
          <w:szCs w:val="24"/>
          <w:lang w:val="ka-GE"/>
        </w:rPr>
      </w:pPr>
      <w:r>
        <w:rPr>
          <w:rFonts w:ascii="Sylfaen" w:hAnsi="Sylfaen"/>
          <w:b/>
          <w:lang w:val="ka-GE"/>
        </w:rPr>
        <w:t>„</w:t>
      </w:r>
      <w:r w:rsidRPr="002F1002">
        <w:rPr>
          <w:rFonts w:ascii="Sylfaen" w:hAnsi="Sylfaen"/>
          <w:b/>
          <w:lang w:val="ka-GE"/>
        </w:rPr>
        <w:t>საჯარო დაწესებულებაში ინტერესთა შეუთავსებლობისა და კორუფციის შესახებ"</w:t>
      </w:r>
      <w:r w:rsidR="009341F0" w:rsidRPr="006F15D4">
        <w:rPr>
          <w:rFonts w:ascii="Sylfaen" w:hAnsi="Sylfaen"/>
          <w:b/>
          <w:sz w:val="24"/>
          <w:szCs w:val="24"/>
          <w:lang w:val="ka-GE"/>
        </w:rPr>
        <w:t xml:space="preserve"> </w:t>
      </w:r>
    </w:p>
    <w:p w:rsidR="009341F0" w:rsidRPr="006F15D4" w:rsidRDefault="009341F0" w:rsidP="009341F0">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კანონში ცვლილების შეტანის თაობაზე</w:t>
      </w:r>
    </w:p>
    <w:p w:rsidR="009341F0" w:rsidRPr="006F15D4" w:rsidRDefault="009341F0" w:rsidP="009341F0">
      <w:pPr>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შრომი</w:t>
      </w:r>
      <w:r w:rsidR="008B1152">
        <w:rPr>
          <w:rFonts w:ascii="Sylfaen" w:hAnsi="Sylfaen"/>
          <w:sz w:val="24"/>
          <w:szCs w:val="24"/>
          <w:lang w:val="ka-GE"/>
        </w:rPr>
        <w:t>თი</w:t>
      </w:r>
      <w:r w:rsidRPr="006F15D4">
        <w:rPr>
          <w:rFonts w:ascii="Sylfaen" w:hAnsi="Sylfaen"/>
          <w:sz w:val="24"/>
          <w:szCs w:val="24"/>
          <w:lang w:val="ka-GE"/>
        </w:rPr>
        <w:t xml:space="preserve"> უფლებებისა და </w:t>
      </w:r>
      <w:r w:rsidR="003A6496">
        <w:rPr>
          <w:rFonts w:ascii="Sylfaen" w:hAnsi="Sylfaen"/>
          <w:sz w:val="24"/>
          <w:szCs w:val="24"/>
          <w:lang w:val="ka-GE"/>
        </w:rPr>
        <w:t xml:space="preserve">შრომის </w:t>
      </w:r>
      <w:r w:rsidRPr="006F15D4">
        <w:rPr>
          <w:rFonts w:ascii="Sylfaen" w:hAnsi="Sylfaen"/>
          <w:sz w:val="24"/>
          <w:szCs w:val="24"/>
          <w:lang w:val="ka-GE"/>
        </w:rPr>
        <w:t>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w:t>
      </w:r>
      <w:r w:rsidRPr="006F15D4">
        <w:rPr>
          <w:rFonts w:ascii="Sylfaen" w:hAnsi="Sylfaen"/>
          <w:sz w:val="24"/>
          <w:szCs w:val="24"/>
          <w:lang w:val="ka-GE"/>
        </w:rPr>
        <w:lastRenderedPageBreak/>
        <w:t>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w:t>
      </w:r>
      <w:r w:rsidR="002B0BD5">
        <w:rPr>
          <w:rFonts w:ascii="Sylfaen" w:hAnsi="Sylfaen"/>
          <w:sz w:val="24"/>
          <w:szCs w:val="24"/>
          <w:lang w:val="ka-GE"/>
        </w:rPr>
        <w:t>ი</w:t>
      </w:r>
      <w:r w:rsidRPr="006F15D4">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w:t>
      </w:r>
      <w:r w:rsidRPr="006F15D4">
        <w:rPr>
          <w:rFonts w:ascii="Sylfaen" w:hAnsi="Sylfaen"/>
          <w:sz w:val="24"/>
          <w:szCs w:val="24"/>
          <w:lang w:val="ka-GE"/>
        </w:rPr>
        <w:lastRenderedPageBreak/>
        <w:t>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სწორედ აღნიშნული „შრომის სამართლის რეფორმის პაკეტის“ ნაწილია წარმოდგენილი კანონპროექტი.</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A44B0A" w:rsidRPr="006F15D4" w:rsidRDefault="00A048BB" w:rsidP="005A1E02">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w:t>
      </w:r>
      <w:r w:rsidR="005A1E02" w:rsidRPr="006F15D4">
        <w:rPr>
          <w:rFonts w:ascii="Sylfaen" w:hAnsi="Sylfaen"/>
          <w:sz w:val="24"/>
          <w:szCs w:val="24"/>
          <w:lang w:val="ka-GE"/>
        </w:rPr>
        <w:t xml:space="preserve">, </w:t>
      </w:r>
      <w:r w:rsidR="00DB4321">
        <w:rPr>
          <w:rFonts w:ascii="Sylfaen" w:hAnsi="Sylfaen"/>
          <w:sz w:val="24"/>
          <w:szCs w:val="24"/>
          <w:lang w:val="ka-GE"/>
        </w:rPr>
        <w:t>იქმნებ</w:t>
      </w:r>
      <w:r w:rsidR="00025B0B">
        <w:rPr>
          <w:rFonts w:ascii="Sylfaen" w:hAnsi="Sylfaen"/>
          <w:sz w:val="24"/>
          <w:szCs w:val="24"/>
          <w:lang w:val="ka-GE"/>
        </w:rPr>
        <w:t xml:space="preserve">ა საჯარო სამართლის იურიდიული პირი - შრომის ინსპექცია. შრომის ინსპექციას ზედამხედველობას განახორციელებს მთავარი </w:t>
      </w:r>
      <w:r w:rsidR="005A1E02" w:rsidRPr="006F15D4">
        <w:rPr>
          <w:rFonts w:ascii="Sylfaen" w:hAnsi="Sylfaen"/>
          <w:sz w:val="24"/>
          <w:szCs w:val="24"/>
          <w:lang w:val="ka-GE"/>
        </w:rPr>
        <w:t>შრომის ინსპექტორი</w:t>
      </w:r>
      <w:r w:rsidR="00025B0B">
        <w:rPr>
          <w:rFonts w:ascii="Sylfaen" w:hAnsi="Sylfaen"/>
          <w:sz w:val="24"/>
          <w:szCs w:val="24"/>
          <w:lang w:val="ka-GE"/>
        </w:rPr>
        <w:t xml:space="preserve">. შრომის ინსპექციის სტრუქტურის გამჭირვალობისა და დამოუკიდებლობის უზრუნველყოფის მიზნით, მნიშვნელოვანია, რომ </w:t>
      </w:r>
      <w:r w:rsidR="00025B0B" w:rsidRPr="00CA12C1">
        <w:rPr>
          <w:rFonts w:ascii="Sylfaen" w:hAnsi="Sylfaen"/>
          <w:lang w:val="ka-GE"/>
        </w:rPr>
        <w:t>„საჯარო დაწესებულებაში ინტერესთა შეუთავსებლობისა და კორუფციის შესახებ" საქართველოს კანონი</w:t>
      </w:r>
      <w:r w:rsidR="00025B0B">
        <w:rPr>
          <w:rFonts w:ascii="Sylfaen" w:hAnsi="Sylfaen"/>
          <w:lang w:val="ka-GE"/>
        </w:rPr>
        <w:t xml:space="preserve"> გავრცელდეს მთავარი შრომის ინსპექტორის მიმართ. </w:t>
      </w:r>
    </w:p>
    <w:p w:rsidR="009341F0" w:rsidRPr="006F15D4" w:rsidRDefault="009341F0" w:rsidP="009341F0">
      <w:pPr>
        <w:spacing w:after="0" w:line="240" w:lineRule="auto"/>
        <w:jc w:val="both"/>
        <w:rPr>
          <w:rFonts w:ascii="Sylfaen" w:hAnsi="Sylfaen" w:cs="Arial"/>
          <w:b/>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w:t>
      </w:r>
      <w:r w:rsidRPr="006F15D4">
        <w:rPr>
          <w:rFonts w:ascii="Sylfaen" w:hAnsi="Sylfaen"/>
          <w:b/>
          <w:sz w:val="24"/>
          <w:szCs w:val="24"/>
          <w:lang w:val="ka-GE"/>
        </w:rPr>
        <w:lastRenderedPageBreak/>
        <w:t>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C62D63" w:rsidRPr="00F245B1" w:rsidRDefault="00C62D63" w:rsidP="00C62D63">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C62D63" w:rsidRPr="00F245B1" w:rsidRDefault="00C62D63" w:rsidP="00C62D63">
      <w:pPr>
        <w:autoSpaceDE w:val="0"/>
        <w:autoSpaceDN w:val="0"/>
        <w:adjustRightInd w:val="0"/>
        <w:spacing w:after="0" w:line="240" w:lineRule="auto"/>
        <w:jc w:val="both"/>
        <w:rPr>
          <w:rFonts w:ascii="Sylfaen" w:hAnsi="Sylfaen"/>
          <w:sz w:val="24"/>
          <w:szCs w:val="24"/>
        </w:rPr>
      </w:pPr>
    </w:p>
    <w:p w:rsidR="00C62D63" w:rsidRPr="00F245B1" w:rsidRDefault="00C62D63" w:rsidP="00C62D63">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C62D63" w:rsidRDefault="00C62D63"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9341F0" w:rsidRPr="006F15D4" w:rsidRDefault="002124A0" w:rsidP="009341F0">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r w:rsidR="009341F0"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790" w:rsidRDefault="00CF2790" w:rsidP="009341F0">
      <w:pPr>
        <w:spacing w:after="0" w:line="240" w:lineRule="auto"/>
      </w:pPr>
      <w:r>
        <w:separator/>
      </w:r>
    </w:p>
  </w:endnote>
  <w:endnote w:type="continuationSeparator" w:id="0">
    <w:p w:rsidR="00CF2790" w:rsidRDefault="00CF2790"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790" w:rsidRDefault="00CF2790" w:rsidP="009341F0">
      <w:pPr>
        <w:spacing w:after="0" w:line="240" w:lineRule="auto"/>
      </w:pPr>
      <w:r>
        <w:separator/>
      </w:r>
    </w:p>
  </w:footnote>
  <w:footnote w:type="continuationSeparator" w:id="0">
    <w:p w:rsidR="00CF2790" w:rsidRDefault="00CF2790"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ევროკავშირსა და საქართველოს შორის ასოცირების 2017-2020 წწ. დღის წესრიგი. ხელმისაწვდომია ბმულზე: </w:t>
      </w:r>
      <w:hyperlink r:id="rId2" w:history="1">
        <w:r w:rsidRPr="00A048BB">
          <w:rPr>
            <w:rStyle w:val="Hyperlink"/>
            <w:rFonts w:ascii="Sylfaen" w:hAnsi="Sylfaen"/>
            <w:sz w:val="18"/>
            <w:szCs w:val="18"/>
            <w:lang w:val="ka-GE"/>
          </w:rPr>
          <w:t>https://eeas.europa.eu/sites/eeas/files/annex_ii_-_eu-georgia_association_agenda_text.pdf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3"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w:t>
      </w:r>
      <w:r w:rsidRPr="000228CE">
        <w:rPr>
          <w:rFonts w:ascii="Sylfaen" w:hAnsi="Sylfaen" w:cstheme="minorHAnsi"/>
          <w:lang w:val="ka-GE"/>
        </w:rPr>
        <w:t xml:space="preserve">საქართველოს </w:t>
      </w:r>
      <w:r w:rsidRPr="000228CE">
        <w:rPr>
          <w:rFonts w:ascii="Sylfaen" w:hAnsi="Sylfaen" w:cstheme="minorHAnsi"/>
          <w:lang w:val="ka-GE"/>
        </w:rPr>
        <w:t xml:space="preserve">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4"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5"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 xml:space="preserve">[ბოლო </w:t>
      </w:r>
      <w:r w:rsidRPr="00A048BB">
        <w:rPr>
          <w:rFonts w:ascii="Sylfaen" w:hAnsi="Sylfaen" w:cstheme="minorHAnsi"/>
          <w:sz w:val="18"/>
          <w:szCs w:val="18"/>
          <w:lang w:val="ka-GE"/>
        </w:rPr>
        <w:t>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ამერიკის </w:t>
      </w:r>
      <w:r w:rsidRPr="00A048BB">
        <w:rPr>
          <w:rFonts w:ascii="Sylfaen" w:hAnsi="Sylfaen"/>
          <w:sz w:val="18"/>
          <w:szCs w:val="18"/>
          <w:lang w:val="ka-GE"/>
        </w:rPr>
        <w:t xml:space="preserve">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6"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w:t>
      </w:r>
      <w:r w:rsidRPr="00A048BB">
        <w:rPr>
          <w:rFonts w:ascii="Sylfaen" w:hAnsi="Sylfaen"/>
          <w:sz w:val="18"/>
          <w:szCs w:val="18"/>
          <w:lang w:val="ka-GE"/>
        </w:rPr>
        <w:t xml:space="preserve">იხ. </w:t>
      </w:r>
      <w:r w:rsidRPr="00A048BB">
        <w:rPr>
          <w:rFonts w:ascii="Sylfaen" w:hAnsi="Sylfaen"/>
          <w:sz w:val="18"/>
          <w:szCs w:val="18"/>
          <w:lang w:val="ka-GE"/>
        </w:rPr>
        <w:t xml:space="preserve">გაეროს ბიზნესისა და ადამიანის უფლბების სამუშაო ჯგუფის განცხადება. ხელმისაწვდომია ბმულზე: </w:t>
      </w:r>
      <w:hyperlink r:id="rId7" w:history="1">
        <w:r w:rsidRPr="00A048BB">
          <w:rPr>
            <w:rStyle w:val="Hyperlink"/>
            <w:rFonts w:ascii="Sylfaen" w:hAnsi="Sylfaen"/>
            <w:sz w:val="18"/>
            <w:szCs w:val="18"/>
            <w:lang w:val="ka-GE"/>
          </w:rPr>
          <w:t>https://www.ohchr.org/EN/NewsEvents/Pages/DisplayNews.aspx?NewsID=24474&amp;LangID=E</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8"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25B0B"/>
    <w:rsid w:val="000B7252"/>
    <w:rsid w:val="000C746B"/>
    <w:rsid w:val="00150BE3"/>
    <w:rsid w:val="0015400A"/>
    <w:rsid w:val="00166E84"/>
    <w:rsid w:val="00191BE0"/>
    <w:rsid w:val="001B4B29"/>
    <w:rsid w:val="001C591C"/>
    <w:rsid w:val="002124A0"/>
    <w:rsid w:val="00253B3B"/>
    <w:rsid w:val="002673AF"/>
    <w:rsid w:val="002735A7"/>
    <w:rsid w:val="00284BD8"/>
    <w:rsid w:val="002A5429"/>
    <w:rsid w:val="002B0BD5"/>
    <w:rsid w:val="002D0BD0"/>
    <w:rsid w:val="00320186"/>
    <w:rsid w:val="00365D74"/>
    <w:rsid w:val="00365DFB"/>
    <w:rsid w:val="0036602D"/>
    <w:rsid w:val="003A148E"/>
    <w:rsid w:val="003A2EE8"/>
    <w:rsid w:val="003A6496"/>
    <w:rsid w:val="003F5154"/>
    <w:rsid w:val="00437569"/>
    <w:rsid w:val="004E5468"/>
    <w:rsid w:val="00532110"/>
    <w:rsid w:val="005525E4"/>
    <w:rsid w:val="005714D7"/>
    <w:rsid w:val="005877DE"/>
    <w:rsid w:val="005A1E02"/>
    <w:rsid w:val="005A34E4"/>
    <w:rsid w:val="005E2DB1"/>
    <w:rsid w:val="005F02B1"/>
    <w:rsid w:val="006254F0"/>
    <w:rsid w:val="006307F0"/>
    <w:rsid w:val="00645CBB"/>
    <w:rsid w:val="00664719"/>
    <w:rsid w:val="0068055F"/>
    <w:rsid w:val="006D543D"/>
    <w:rsid w:val="006F15D4"/>
    <w:rsid w:val="00740FFA"/>
    <w:rsid w:val="00754548"/>
    <w:rsid w:val="007838E1"/>
    <w:rsid w:val="007B36E5"/>
    <w:rsid w:val="007E5FBB"/>
    <w:rsid w:val="0088503B"/>
    <w:rsid w:val="00892ED5"/>
    <w:rsid w:val="0089729E"/>
    <w:rsid w:val="008B1152"/>
    <w:rsid w:val="008D2169"/>
    <w:rsid w:val="008E07BA"/>
    <w:rsid w:val="00911CE5"/>
    <w:rsid w:val="009341F0"/>
    <w:rsid w:val="009770A2"/>
    <w:rsid w:val="009E6655"/>
    <w:rsid w:val="00A048BB"/>
    <w:rsid w:val="00A21382"/>
    <w:rsid w:val="00A44B0A"/>
    <w:rsid w:val="00AA6279"/>
    <w:rsid w:val="00B03B88"/>
    <w:rsid w:val="00B20526"/>
    <w:rsid w:val="00B4536B"/>
    <w:rsid w:val="00B66E6B"/>
    <w:rsid w:val="00BA1F07"/>
    <w:rsid w:val="00BC38C7"/>
    <w:rsid w:val="00BE1A11"/>
    <w:rsid w:val="00C14FD6"/>
    <w:rsid w:val="00C34F04"/>
    <w:rsid w:val="00C40AB8"/>
    <w:rsid w:val="00C62D63"/>
    <w:rsid w:val="00C76870"/>
    <w:rsid w:val="00CA12C1"/>
    <w:rsid w:val="00CD05F9"/>
    <w:rsid w:val="00CF2790"/>
    <w:rsid w:val="00D616C7"/>
    <w:rsid w:val="00D65190"/>
    <w:rsid w:val="00D76475"/>
    <w:rsid w:val="00DB4321"/>
    <w:rsid w:val="00E54F1C"/>
    <w:rsid w:val="00E5617E"/>
    <w:rsid w:val="00E83014"/>
    <w:rsid w:val="00EE5B30"/>
    <w:rsid w:val="00EF6B86"/>
    <w:rsid w:val="00F052E8"/>
    <w:rsid w:val="00F07C9B"/>
    <w:rsid w:val="00F37B89"/>
    <w:rsid w:val="00F53029"/>
    <w:rsid w:val="00F73380"/>
    <w:rsid w:val="00FB30FF"/>
    <w:rsid w:val="00FB6D73"/>
    <w:rsid w:val="00FC1A09"/>
    <w:rsid w:val="00FC6CA4"/>
    <w:rsid w:val="00FF2075"/>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ombudsman.ge/res/docs/2019042620571319466.pdf" TargetMode="External"/><Relationship Id="rId7" Type="http://schemas.openxmlformats.org/officeDocument/2006/relationships/hyperlink" Target="https://www.ohchr.org/EN/NewsEvents/Pages/DisplayNews.aspx?NewsID=24474&amp;LangID=E" TargetMode="External"/><Relationship Id="rId2" Type="http://schemas.openxmlformats.org/officeDocument/2006/relationships/hyperlink" Target="https://eeas.europa.eu/sites/eeas/files/annex_ii_-_eu-georgia_association_agenda_text.pdf" TargetMode="External"/><Relationship Id="rId1" Type="http://schemas.openxmlformats.org/officeDocument/2006/relationships/hyperlink" Target="https://matsne.gov.ge/ka/document/view/2496959" TargetMode="External"/><Relationship Id="rId6" Type="http://schemas.openxmlformats.org/officeDocument/2006/relationships/hyperlink" Target="https://www.state.gov/wp-content/uploads/2019/03/GEORGIA-2018-HUMAN-RIGHTS-REPORT.pdf" TargetMode="External"/><Relationship Id="rId5" Type="http://schemas.openxmlformats.org/officeDocument/2006/relationships/hyperlink" Target="https://www.ilo.org/dyn/normlex/en/f?p=1000:11110:0::NO:11110:P11110_COUNTRY_ID,P11110_CONTEXT:102639,SC" TargetMode="External"/><Relationship Id="rId4" Type="http://schemas.openxmlformats.org/officeDocument/2006/relationships/hyperlink" Target="https://drive.google.com/file/d/1jlujQ6bN40WrlBJFukQx3wv326StelI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2020-02-28T10:59:00Z</dcterms:modified>
</cp:coreProperties>
</file>